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7255E" w14:textId="77777777" w:rsidR="003E2725" w:rsidRDefault="001E5291" w:rsidP="001E5291">
      <w:pPr>
        <w:jc w:val="center"/>
      </w:pPr>
      <w:r w:rsidRPr="001E5291">
        <w:rPr>
          <w:noProof/>
        </w:rPr>
        <w:drawing>
          <wp:inline distT="0" distB="0" distL="0" distR="0" wp14:anchorId="73167B85" wp14:editId="408D8CF6">
            <wp:extent cx="3661603" cy="922803"/>
            <wp:effectExtent l="19050" t="0" r="0" b="0"/>
            <wp:docPr id="1" name="Imagen 1" descr="https://lh7-rt.googleusercontent.com/docsz/AD_4nXcwmHj9sE7Yvi-Jp3bY-fiUupwLSFrPSWXJA8sB5al1tWTT1pqrdumdeuV3M8rl--_kzFp4_UYigTDFpFgk3_qnJguVgIY8nO9siVB2iF1wa2dZoxCxz5f-K6szHb_dTocTP_fTdA?key=588qQty5O_NvdYl-fOXP6HX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cwmHj9sE7Yvi-Jp3bY-fiUupwLSFrPSWXJA8sB5al1tWTT1pqrdumdeuV3M8rl--_kzFp4_UYigTDFpFgk3_qnJguVgIY8nO9siVB2iF1wa2dZoxCxz5f-K6szHb_dTocTP_fTdA?key=588qQty5O_NvdYl-fOXP6HX4"/>
                    <pic:cNvPicPr>
                      <a:picLocks noChangeAspect="1" noChangeArrowheads="1"/>
                    </pic:cNvPicPr>
                  </pic:nvPicPr>
                  <pic:blipFill>
                    <a:blip r:embed="rId5"/>
                    <a:srcRect/>
                    <a:stretch>
                      <a:fillRect/>
                    </a:stretch>
                  </pic:blipFill>
                  <pic:spPr bwMode="auto">
                    <a:xfrm>
                      <a:off x="0" y="0"/>
                      <a:ext cx="3661671" cy="922820"/>
                    </a:xfrm>
                    <a:prstGeom prst="rect">
                      <a:avLst/>
                    </a:prstGeom>
                    <a:noFill/>
                    <a:ln w="9525">
                      <a:noFill/>
                      <a:miter lim="800000"/>
                      <a:headEnd/>
                      <a:tailEnd/>
                    </a:ln>
                  </pic:spPr>
                </pic:pic>
              </a:graphicData>
            </a:graphic>
          </wp:inline>
        </w:drawing>
      </w:r>
    </w:p>
    <w:p w14:paraId="7D3130A8" w14:textId="77777777" w:rsidR="001E5291" w:rsidRDefault="001E5291" w:rsidP="001E5291">
      <w:pPr>
        <w:jc w:val="both"/>
      </w:pPr>
      <w:r>
        <w:t>Informe:</w:t>
      </w:r>
    </w:p>
    <w:p w14:paraId="63248EFF" w14:textId="77777777" w:rsidR="001E5291" w:rsidRDefault="001E5291" w:rsidP="001E5291">
      <w:pPr>
        <w:pStyle w:val="Prrafodelista"/>
        <w:numPr>
          <w:ilvl w:val="0"/>
          <w:numId w:val="1"/>
        </w:numPr>
        <w:jc w:val="both"/>
      </w:pPr>
      <w:r>
        <w:t xml:space="preserve">Continúa en proceso la concreción de obra destinada al espacio de cuidado de las infancias en textil “Feminix”. Convenio “Municipios por la Igualdad”. </w:t>
      </w:r>
    </w:p>
    <w:p w14:paraId="0C8EB11E" w14:textId="77777777" w:rsidR="002A5606" w:rsidRPr="002A5606" w:rsidRDefault="002A5606" w:rsidP="001E5291">
      <w:pPr>
        <w:pStyle w:val="Prrafodelista"/>
        <w:numPr>
          <w:ilvl w:val="0"/>
          <w:numId w:val="1"/>
        </w:numPr>
        <w:jc w:val="both"/>
      </w:pPr>
      <w:r w:rsidRPr="001E5291">
        <w:rPr>
          <w:rFonts w:eastAsia="Times New Roman" w:cstheme="minorHAnsi"/>
          <w:lang w:eastAsia="es-AR"/>
        </w:rPr>
        <w:t>Tras gestiones efectuadas por esta Dirección se concretó la entrega de la partida económica correspondiente</w:t>
      </w:r>
      <w:r w:rsidRPr="001E5291">
        <w:rPr>
          <w:rFonts w:eastAsia="Times New Roman" w:cstheme="minorHAnsi"/>
          <w:lang w:eastAsia="es-AR"/>
        </w:rPr>
        <w:br/>
        <w:t>al “Fondo de Emergencia”; con un total de $150.000 es administrado por la responsable del área</w:t>
      </w:r>
      <w:r>
        <w:rPr>
          <w:rFonts w:eastAsia="Times New Roman" w:cstheme="minorHAnsi"/>
          <w:lang w:eastAsia="es-AR"/>
        </w:rPr>
        <w:t xml:space="preserve">. La mencionada partida promueve la compra de insumos </w:t>
      </w:r>
      <w:r w:rsidR="009264AD">
        <w:rPr>
          <w:rFonts w:eastAsia="Times New Roman" w:cstheme="minorHAnsi"/>
          <w:lang w:eastAsia="es-AR"/>
        </w:rPr>
        <w:t>de manera inmediata. Los gastos se acreditan ante el Ministerio de las Mujeres PBA. mediante ticket de compra acompañado de informe de situación.</w:t>
      </w:r>
    </w:p>
    <w:p w14:paraId="592D95A0" w14:textId="77777777" w:rsidR="001E5291" w:rsidRDefault="001E5291" w:rsidP="001E5291">
      <w:pPr>
        <w:pStyle w:val="Prrafodelista"/>
        <w:numPr>
          <w:ilvl w:val="0"/>
          <w:numId w:val="1"/>
        </w:numPr>
        <w:jc w:val="both"/>
      </w:pPr>
      <w:r>
        <w:t xml:space="preserve">Comunicación permanente con la Dirección de Abordaje de Casos  de Alto Riesgo, perteneciente al Ministerio de las Mujeres PBA. Continuidad de capacitación para el personal. Stock de Dispositivos Electrónicos Duales. Protocolo administrativo, uso y seguimiento de cada caso en particular. Esta Dirección cuenta con un stock de cinco kits completos que incluyen rastreadores tanto para la víctima como para el denunciado; bajo la supervisión del Servicio Penitenciario Bonaerense. </w:t>
      </w:r>
    </w:p>
    <w:p w14:paraId="44D21123" w14:textId="77777777" w:rsidR="001E5291" w:rsidRDefault="001E5291" w:rsidP="001E5291">
      <w:pPr>
        <w:pStyle w:val="Prrafodelista"/>
        <w:numPr>
          <w:ilvl w:val="0"/>
          <w:numId w:val="1"/>
        </w:numPr>
        <w:jc w:val="both"/>
      </w:pPr>
      <w:r>
        <w:t xml:space="preserve">Se presentó proyecto </w:t>
      </w:r>
      <w:r w:rsidR="00067364">
        <w:t xml:space="preserve">“Comunidades sin Violencia” </w:t>
      </w:r>
      <w:r>
        <w:t xml:space="preserve">ante el ministerio pcial. a fin de concretar partida presupuestaria destinada al pago de los profesionales que prestan sus servicios en </w:t>
      </w:r>
      <w:r w:rsidR="002A5606">
        <w:t xml:space="preserve">los Dispositivos “Ayuda Mutua” y “Masculinidades”. Ambos tienen como principales objetivos la concreción de espacios que provean a sus asistentes de  herramientas y estrategias significativas con el propósito de promover la perspectiva de género, la igualdad y la pronta salida de las violencias. Cabe destacar que ambos colectivos son espacios de abordaje psico- terapéutico mediante la presentación de contenidos seleccionados  que visibilizan y deconstruyen los mandatos de la sociedad patriarcal; considerando los enormes costos emocionales que significan tanto para los hombres como así también para mujeres. </w:t>
      </w:r>
    </w:p>
    <w:p w14:paraId="49E848C7" w14:textId="77777777" w:rsidR="009264AD" w:rsidRDefault="009264AD" w:rsidP="001E5291">
      <w:pPr>
        <w:pStyle w:val="Prrafodelista"/>
        <w:numPr>
          <w:ilvl w:val="0"/>
          <w:numId w:val="1"/>
        </w:numPr>
        <w:jc w:val="both"/>
      </w:pPr>
      <w:r>
        <w:t>Actualmente la matrícula del Grupo de Ayuda Mutua está compuesta por  10 a 15 mujeres. Mientras que el dispositivo destinado a los varones cuenta con 25 asistentes. Es importante informar que ambas matrículas son fluctuantes debido a que los abordajes son diferentes en cada caso; sin olvidar que en el caso de los hombres, su asist</w:t>
      </w:r>
      <w:r w:rsidR="002957CE">
        <w:t>encia es de carácter obligatorio establecida mediante oficio</w:t>
      </w:r>
      <w:r>
        <w:t xml:space="preserve"> judicial. </w:t>
      </w:r>
    </w:p>
    <w:p w14:paraId="6F3CC4B2" w14:textId="77777777" w:rsidR="00BB1079" w:rsidRDefault="00BB1079" w:rsidP="001E5291">
      <w:pPr>
        <w:pStyle w:val="Prrafodelista"/>
        <w:numPr>
          <w:ilvl w:val="0"/>
          <w:numId w:val="1"/>
        </w:numPr>
        <w:jc w:val="both"/>
      </w:pPr>
      <w:r>
        <w:t xml:space="preserve">“Casa Abierta Julieta Lanteri”. Hogar de destinado a la recepción de las víctimas de violencia por razones de género. Ha proporcionado en los últimos cinco meses la contención de tres mujeres con sus hijos menores de edad. Según cada caso en  particular se las ha contenido de manera segura hasta la confirmación del oficio judicial por la exclusión del denunciado o bien hasta que esta dirección logra establecer vínculos familiares que puedan brindar al grupo familiar el espacio físico y la atención necesaria luego de efectuada la denuncia por violencia de género. </w:t>
      </w:r>
    </w:p>
    <w:p w14:paraId="0952C8AB" w14:textId="77777777" w:rsidR="002957CE" w:rsidRPr="002957CE" w:rsidRDefault="00BB1079" w:rsidP="00067364">
      <w:pPr>
        <w:pStyle w:val="Prrafodelista"/>
        <w:rPr>
          <w:rFonts w:cstheme="minorHAnsi"/>
        </w:rPr>
      </w:pPr>
      <w:r w:rsidRPr="002957CE">
        <w:rPr>
          <w:rFonts w:cstheme="minorHAnsi"/>
        </w:rPr>
        <w:t xml:space="preserve"> </w:t>
      </w:r>
      <w:r w:rsidR="002957CE">
        <w:rPr>
          <w:rFonts w:eastAsia="Times New Roman" w:cstheme="minorHAnsi"/>
          <w:lang w:eastAsia="es-AR"/>
        </w:rPr>
        <w:t>• Actualmente 38</w:t>
      </w:r>
      <w:r w:rsidR="002957CE" w:rsidRPr="001E5291">
        <w:rPr>
          <w:rFonts w:eastAsia="Times New Roman" w:cstheme="minorHAnsi"/>
          <w:lang w:eastAsia="es-AR"/>
        </w:rPr>
        <w:t xml:space="preserve"> mujeres del distrito, cuentan con la aplicación Alertatel Plus. La misma brinda seguridad con</w:t>
      </w:r>
      <w:r w:rsidR="002957CE" w:rsidRPr="001E5291">
        <w:rPr>
          <w:rFonts w:eastAsia="Times New Roman" w:cstheme="minorHAnsi"/>
          <w:lang w:eastAsia="es-AR"/>
        </w:rPr>
        <w:br/>
        <w:t>alerta inmediata mediante un botón antipánico geolocalizador. (La aplicación es supervisada por el Área de</w:t>
      </w:r>
      <w:r w:rsidR="002957CE" w:rsidRPr="001E5291">
        <w:rPr>
          <w:rFonts w:eastAsia="Times New Roman" w:cstheme="minorHAnsi"/>
          <w:lang w:eastAsia="es-AR"/>
        </w:rPr>
        <w:br/>
        <w:t>Monitoreo, Policía Comunal y la Dirección de Género)</w:t>
      </w:r>
      <w:r w:rsidR="002957CE">
        <w:rPr>
          <w:rFonts w:eastAsia="Times New Roman" w:cstheme="minorHAnsi"/>
          <w:lang w:eastAsia="es-AR"/>
        </w:rPr>
        <w:t>.</w:t>
      </w:r>
    </w:p>
    <w:p w14:paraId="47E90018" w14:textId="77777777" w:rsidR="002957CE" w:rsidRPr="002957CE" w:rsidRDefault="002957CE" w:rsidP="002957CE">
      <w:pPr>
        <w:pStyle w:val="Prrafodelista"/>
        <w:numPr>
          <w:ilvl w:val="0"/>
          <w:numId w:val="1"/>
        </w:numPr>
        <w:rPr>
          <w:rFonts w:cstheme="minorHAnsi"/>
        </w:rPr>
      </w:pPr>
      <w:r>
        <w:rPr>
          <w:rFonts w:eastAsia="Times New Roman" w:cstheme="minorHAnsi"/>
          <w:lang w:eastAsia="es-AR"/>
        </w:rPr>
        <w:t xml:space="preserve">Esta Dirección se encuentra coordinando la “Mesa Local” que nuclea a diferentes actores de la comunidad con el propósito de definir políticas públicas que perduren en el tiempo, cuyo objetivo es procurar una sociedad más igualitaria. Se trabajó la Campaña por Consumo Problemático. Actualmente delineando proyecto en relación a “Ni una menos”; con la participación especial de los programas “Pares” y “Envión”. </w:t>
      </w:r>
    </w:p>
    <w:p w14:paraId="50B5667E" w14:textId="77777777" w:rsidR="00067364" w:rsidRPr="00067364" w:rsidRDefault="002957CE" w:rsidP="00067364">
      <w:pPr>
        <w:pStyle w:val="Prrafodelista"/>
        <w:numPr>
          <w:ilvl w:val="0"/>
          <w:numId w:val="1"/>
        </w:numPr>
        <w:rPr>
          <w:rFonts w:cstheme="minorHAnsi"/>
        </w:rPr>
      </w:pPr>
      <w:r>
        <w:rPr>
          <w:rFonts w:eastAsia="Times New Roman" w:cstheme="minorHAnsi"/>
          <w:lang w:eastAsia="es-AR"/>
        </w:rPr>
        <w:t>Se abordan en promedio: atención de las víctimas tras la denuncia 8 a 12 en promedio por semana; se efectúan seguimientos de casos a fin de promover la continuidad de la comunicación, comprobar si se están cumpliendo las medidas cautelares vigentes o bien si a través de gestiones se le puede brindar a la persona la asistencia que cada caso lo requiera (s</w:t>
      </w:r>
      <w:r w:rsidR="009201DC">
        <w:rPr>
          <w:rFonts w:eastAsia="Times New Roman" w:cstheme="minorHAnsi"/>
          <w:lang w:eastAsia="es-AR"/>
        </w:rPr>
        <w:t>alud, traslado, alimentos, etc). Cabe destacar que toda intervención efectuada por personal de este espacio es informada al Juzgado de Paz Letrado a fin de promover la comunicación</w:t>
      </w:r>
      <w:r w:rsidR="00067364">
        <w:rPr>
          <w:rFonts w:eastAsia="Times New Roman" w:cstheme="minorHAnsi"/>
          <w:lang w:eastAsia="es-AR"/>
        </w:rPr>
        <w:t xml:space="preserve"> con el propósito </w:t>
      </w:r>
      <w:r w:rsidR="009201DC">
        <w:rPr>
          <w:rFonts w:eastAsia="Times New Roman" w:cstheme="minorHAnsi"/>
          <w:lang w:eastAsia="es-AR"/>
        </w:rPr>
        <w:t>de</w:t>
      </w:r>
      <w:r w:rsidR="009201DC" w:rsidRPr="00067364">
        <w:rPr>
          <w:rFonts w:eastAsia="Times New Roman" w:cstheme="minorHAnsi"/>
          <w:lang w:eastAsia="es-AR"/>
        </w:rPr>
        <w:t xml:space="preserve"> que el organismo antes mencionado obtenga a través de los seguimientos la actualidad de cada persona en relación a la causa. </w:t>
      </w:r>
    </w:p>
    <w:p w14:paraId="5A29DE71" w14:textId="77777777" w:rsidR="00067364" w:rsidRDefault="00067364" w:rsidP="00067364">
      <w:pPr>
        <w:pStyle w:val="Prrafodelista"/>
        <w:rPr>
          <w:rFonts w:eastAsia="Times New Roman" w:cstheme="minorHAnsi"/>
          <w:lang w:eastAsia="es-AR"/>
        </w:rPr>
      </w:pPr>
      <w:r w:rsidRPr="001E5291">
        <w:rPr>
          <w:rFonts w:ascii="Times New Roman" w:eastAsia="Times New Roman" w:hAnsi="Times New Roman" w:cs="Times New Roman"/>
          <w:sz w:val="24"/>
          <w:szCs w:val="24"/>
          <w:lang w:eastAsia="es-AR"/>
        </w:rPr>
        <w:t xml:space="preserve">• </w:t>
      </w:r>
      <w:r w:rsidRPr="001E5291">
        <w:rPr>
          <w:rFonts w:eastAsia="Times New Roman" w:cstheme="minorHAnsi"/>
          <w:lang w:eastAsia="es-AR"/>
        </w:rPr>
        <w:t>Esta Dirección se caracteriza por el trabajo en red no solo vinculado a los organismos que abordan la temática</w:t>
      </w:r>
      <w:r w:rsidRPr="001E5291">
        <w:rPr>
          <w:rFonts w:eastAsia="Times New Roman" w:cstheme="minorHAnsi"/>
          <w:lang w:eastAsia="es-AR"/>
        </w:rPr>
        <w:br/>
        <w:t>sino también con las diferentes áreas municipales. El trabajo en Equipo, promueve brindar con mayor</w:t>
      </w:r>
      <w:r w:rsidRPr="001E5291">
        <w:rPr>
          <w:rFonts w:eastAsia="Times New Roman" w:cstheme="minorHAnsi"/>
          <w:lang w:eastAsia="es-AR"/>
        </w:rPr>
        <w:br/>
        <w:t>celeridad respuesta a los requerimientos de cada caso en particular.</w:t>
      </w:r>
    </w:p>
    <w:p w14:paraId="134779C2" w14:textId="77777777" w:rsidR="00E45595" w:rsidRDefault="00E45595" w:rsidP="00E45595">
      <w:pPr>
        <w:pStyle w:val="Prrafodelista"/>
        <w:numPr>
          <w:ilvl w:val="0"/>
          <w:numId w:val="2"/>
        </w:numPr>
        <w:rPr>
          <w:rFonts w:eastAsia="Times New Roman" w:cstheme="minorHAnsi"/>
          <w:lang w:eastAsia="es-AR"/>
        </w:rPr>
      </w:pPr>
      <w:r>
        <w:rPr>
          <w:rFonts w:eastAsia="Times New Roman" w:cstheme="minorHAnsi"/>
          <w:lang w:eastAsia="es-AR"/>
        </w:rPr>
        <w:t xml:space="preserve">Por último se recuerda que esta dirección cuenta con teléfono de guardia que funciona las 24 hs. </w:t>
      </w:r>
    </w:p>
    <w:p w14:paraId="3816BFC0" w14:textId="77777777" w:rsidR="00067364" w:rsidRDefault="00067364" w:rsidP="00067364">
      <w:pPr>
        <w:pStyle w:val="Prrafodelista"/>
        <w:rPr>
          <w:rFonts w:eastAsia="Times New Roman" w:cstheme="minorHAnsi"/>
          <w:lang w:eastAsia="es-AR"/>
        </w:rPr>
      </w:pPr>
    </w:p>
    <w:p w14:paraId="5BC6EC09" w14:textId="77777777" w:rsidR="00067364" w:rsidRDefault="00067364" w:rsidP="00067364">
      <w:pPr>
        <w:pStyle w:val="Prrafodelista"/>
        <w:rPr>
          <w:rFonts w:eastAsia="Times New Roman" w:cstheme="minorHAnsi"/>
          <w:lang w:eastAsia="es-AR"/>
        </w:rPr>
      </w:pPr>
      <w:r>
        <w:rPr>
          <w:rFonts w:eastAsia="Times New Roman" w:cstheme="minorHAnsi"/>
          <w:lang w:eastAsia="es-AR"/>
        </w:rPr>
        <w:t>Sin más que informar. A diposición. Saludo a Ud.atte.</w:t>
      </w:r>
    </w:p>
    <w:p w14:paraId="7959F374" w14:textId="77777777" w:rsidR="00067364" w:rsidRDefault="00067364" w:rsidP="00067364">
      <w:pPr>
        <w:pStyle w:val="Prrafodelista"/>
        <w:rPr>
          <w:rFonts w:eastAsia="Times New Roman" w:cstheme="minorHAnsi"/>
          <w:lang w:eastAsia="es-AR"/>
        </w:rPr>
      </w:pPr>
    </w:p>
    <w:p w14:paraId="0ADD8F59" w14:textId="77777777" w:rsidR="00067364" w:rsidRDefault="00067364" w:rsidP="00067364">
      <w:pPr>
        <w:pStyle w:val="NormalWeb"/>
        <w:spacing w:before="0" w:beforeAutospacing="0" w:after="0" w:afterAutospacing="0"/>
        <w:jc w:val="right"/>
        <w:rPr>
          <w:rFonts w:ascii="Arial" w:hAnsi="Arial" w:cs="Arial"/>
          <w:b/>
          <w:bCs/>
          <w:color w:val="000000"/>
          <w:sz w:val="16"/>
          <w:szCs w:val="16"/>
        </w:rPr>
      </w:pPr>
      <w:r w:rsidRPr="005A1BEA">
        <w:rPr>
          <w:rFonts w:ascii="Arial" w:hAnsi="Arial" w:cs="Arial"/>
          <w:b/>
          <w:bCs/>
          <w:noProof/>
          <w:color w:val="000000"/>
          <w:sz w:val="16"/>
          <w:szCs w:val="16"/>
        </w:rPr>
        <w:drawing>
          <wp:inline distT="0" distB="0" distL="0" distR="0" wp14:anchorId="11658593" wp14:editId="7EC20176">
            <wp:extent cx="926086" cy="1212793"/>
            <wp:effectExtent l="19050" t="0" r="7364" b="0"/>
            <wp:docPr id="2" name="Imagen 4" descr="https://lh7-rt.googleusercontent.com/docsz/AD_4nXcZGkYsNM7Db9Gw5waDA3iFQnwhrBKmBgJZZ5zdx1nvMsWBE8qxRU1VjIxmpBcbJY04Ri7Tiv1hb6-JqkAV-MVvdAmUhM7gshrSAsWt9ZtNxAW-wHPozXGIFYxs_YYGUgyylzuu?key=588qQty5O_NvdYl-fOXP6HX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7-rt.googleusercontent.com/docsz/AD_4nXcZGkYsNM7Db9Gw5waDA3iFQnwhrBKmBgJZZ5zdx1nvMsWBE8qxRU1VjIxmpBcbJY04Ri7Tiv1hb6-JqkAV-MVvdAmUhM7gshrSAsWt9ZtNxAW-wHPozXGIFYxs_YYGUgyylzuu?key=588qQty5O_NvdYl-fOXP6HX4"/>
                    <pic:cNvPicPr>
                      <a:picLocks noChangeAspect="1" noChangeArrowheads="1"/>
                    </pic:cNvPicPr>
                  </pic:nvPicPr>
                  <pic:blipFill>
                    <a:blip r:embed="rId6"/>
                    <a:srcRect/>
                    <a:stretch>
                      <a:fillRect/>
                    </a:stretch>
                  </pic:blipFill>
                  <pic:spPr bwMode="auto">
                    <a:xfrm>
                      <a:off x="0" y="0"/>
                      <a:ext cx="927738" cy="1214956"/>
                    </a:xfrm>
                    <a:prstGeom prst="rect">
                      <a:avLst/>
                    </a:prstGeom>
                    <a:noFill/>
                    <a:ln w="9525">
                      <a:noFill/>
                      <a:miter lim="800000"/>
                      <a:headEnd/>
                      <a:tailEnd/>
                    </a:ln>
                  </pic:spPr>
                </pic:pic>
              </a:graphicData>
            </a:graphic>
          </wp:inline>
        </w:drawing>
      </w:r>
    </w:p>
    <w:p w14:paraId="70D0F384" w14:textId="77777777" w:rsidR="00067364" w:rsidRPr="00286F09" w:rsidRDefault="00067364" w:rsidP="00067364">
      <w:pPr>
        <w:pStyle w:val="NormalWeb"/>
        <w:spacing w:before="0" w:beforeAutospacing="0" w:after="0" w:afterAutospacing="0"/>
        <w:jc w:val="right"/>
        <w:rPr>
          <w:sz w:val="16"/>
          <w:szCs w:val="16"/>
        </w:rPr>
      </w:pPr>
      <w:r w:rsidRPr="00286F09">
        <w:rPr>
          <w:rFonts w:ascii="Arial" w:hAnsi="Arial" w:cs="Arial"/>
          <w:b/>
          <w:bCs/>
          <w:color w:val="000000"/>
          <w:sz w:val="16"/>
          <w:szCs w:val="16"/>
        </w:rPr>
        <w:t>Colonna  Vanina Itat</w:t>
      </w:r>
      <w:r>
        <w:rPr>
          <w:rFonts w:ascii="Arial" w:hAnsi="Arial" w:cs="Arial"/>
          <w:b/>
          <w:bCs/>
          <w:color w:val="000000"/>
          <w:sz w:val="16"/>
          <w:szCs w:val="16"/>
        </w:rPr>
        <w:t>í</w:t>
      </w:r>
    </w:p>
    <w:p w14:paraId="1B1AF2E9" w14:textId="77777777" w:rsidR="00067364" w:rsidRPr="00286F09" w:rsidRDefault="00067364" w:rsidP="00067364">
      <w:pPr>
        <w:pStyle w:val="NormalWeb"/>
        <w:spacing w:before="0" w:beforeAutospacing="0" w:after="0" w:afterAutospacing="0"/>
        <w:jc w:val="right"/>
        <w:rPr>
          <w:sz w:val="16"/>
          <w:szCs w:val="16"/>
        </w:rPr>
      </w:pPr>
      <w:r w:rsidRPr="00286F09">
        <w:rPr>
          <w:rFonts w:ascii="Arial" w:hAnsi="Arial" w:cs="Arial"/>
          <w:b/>
          <w:bCs/>
          <w:color w:val="000000"/>
          <w:sz w:val="16"/>
          <w:szCs w:val="16"/>
        </w:rPr>
        <w:t>Directora de DDHH, Mujeres,</w:t>
      </w:r>
    </w:p>
    <w:p w14:paraId="73E593F5" w14:textId="77777777" w:rsidR="00067364" w:rsidRPr="00286F09" w:rsidRDefault="00067364" w:rsidP="00067364">
      <w:pPr>
        <w:pStyle w:val="NormalWeb"/>
        <w:spacing w:before="0" w:beforeAutospacing="0" w:after="0" w:afterAutospacing="0"/>
        <w:jc w:val="right"/>
        <w:rPr>
          <w:sz w:val="16"/>
          <w:szCs w:val="16"/>
        </w:rPr>
      </w:pPr>
      <w:r w:rsidRPr="00286F09">
        <w:rPr>
          <w:rFonts w:ascii="Arial" w:hAnsi="Arial" w:cs="Arial"/>
          <w:b/>
          <w:bCs/>
          <w:color w:val="000000"/>
          <w:sz w:val="16"/>
          <w:szCs w:val="16"/>
        </w:rPr>
        <w:t>Género Y Diversidad</w:t>
      </w:r>
    </w:p>
    <w:p w14:paraId="496A0A80" w14:textId="77777777" w:rsidR="00067364" w:rsidRPr="00286F09" w:rsidRDefault="00067364" w:rsidP="00067364">
      <w:pPr>
        <w:pStyle w:val="NormalWeb"/>
        <w:spacing w:before="0" w:beforeAutospacing="0" w:after="0" w:afterAutospacing="0"/>
        <w:jc w:val="right"/>
        <w:rPr>
          <w:sz w:val="16"/>
          <w:szCs w:val="16"/>
        </w:rPr>
      </w:pPr>
      <w:r w:rsidRPr="00286F09">
        <w:rPr>
          <w:rFonts w:ascii="Arial" w:hAnsi="Arial" w:cs="Arial"/>
          <w:b/>
          <w:bCs/>
          <w:color w:val="000000"/>
          <w:sz w:val="16"/>
          <w:szCs w:val="16"/>
        </w:rPr>
        <w:t>Municipalidad  de Daireaux.</w:t>
      </w:r>
    </w:p>
    <w:p w14:paraId="0421AAF1" w14:textId="77777777" w:rsidR="00067364" w:rsidRDefault="00067364" w:rsidP="00067364">
      <w:pPr>
        <w:jc w:val="right"/>
      </w:pPr>
    </w:p>
    <w:p w14:paraId="1AA79C3F" w14:textId="77777777" w:rsidR="00067364" w:rsidRPr="00B938D5" w:rsidRDefault="00067364" w:rsidP="00067364">
      <w:pPr>
        <w:tabs>
          <w:tab w:val="left" w:pos="7018"/>
        </w:tabs>
      </w:pPr>
    </w:p>
    <w:p w14:paraId="2B21D54F" w14:textId="77777777" w:rsidR="009264AD" w:rsidRPr="00067364" w:rsidRDefault="00067364" w:rsidP="00067364">
      <w:pPr>
        <w:pStyle w:val="Prrafodelista"/>
        <w:rPr>
          <w:rFonts w:cstheme="minorHAnsi"/>
        </w:rPr>
      </w:pPr>
      <w:r w:rsidRPr="001E5291">
        <w:rPr>
          <w:rFonts w:eastAsia="Times New Roman" w:cstheme="minorHAnsi"/>
          <w:lang w:eastAsia="es-AR"/>
        </w:rPr>
        <w:br/>
      </w:r>
      <w:r w:rsidR="002957CE" w:rsidRPr="00067364">
        <w:rPr>
          <w:rFonts w:eastAsia="Times New Roman" w:cstheme="minorHAnsi"/>
          <w:lang w:eastAsia="es-AR"/>
        </w:rPr>
        <w:br/>
      </w:r>
    </w:p>
    <w:p w14:paraId="4C0108EC" w14:textId="77777777" w:rsidR="002A5606" w:rsidRDefault="002A5606" w:rsidP="002A5606">
      <w:pPr>
        <w:pStyle w:val="Prrafodelista"/>
        <w:jc w:val="both"/>
      </w:pPr>
    </w:p>
    <w:p w14:paraId="5EC01BAD" w14:textId="77777777" w:rsidR="001E5291" w:rsidRDefault="001E5291" w:rsidP="001E5291">
      <w:pPr>
        <w:jc w:val="both"/>
      </w:pPr>
    </w:p>
    <w:p w14:paraId="0AF2A2CD" w14:textId="77777777" w:rsidR="001E5291" w:rsidRDefault="001E5291" w:rsidP="001E5291">
      <w:pPr>
        <w:jc w:val="both"/>
      </w:pPr>
    </w:p>
    <w:p w14:paraId="195C5BFB" w14:textId="77777777" w:rsidR="001E5291" w:rsidRPr="001E5291" w:rsidRDefault="001E5291" w:rsidP="001E5291">
      <w:pPr>
        <w:spacing w:after="0" w:line="240" w:lineRule="auto"/>
        <w:rPr>
          <w:rFonts w:ascii="Times New Roman" w:eastAsia="Times New Roman" w:hAnsi="Times New Roman" w:cs="Times New Roman"/>
          <w:sz w:val="24"/>
          <w:szCs w:val="24"/>
          <w:lang w:eastAsia="es-AR"/>
        </w:rPr>
      </w:pPr>
      <w:r w:rsidRPr="001E5291">
        <w:rPr>
          <w:rFonts w:ascii="Times New Roman" w:eastAsia="Times New Roman" w:hAnsi="Times New Roman" w:cs="Times New Roman"/>
          <w:sz w:val="24"/>
          <w:szCs w:val="24"/>
          <w:lang w:eastAsia="es-AR"/>
        </w:rPr>
        <w:br/>
      </w:r>
      <w:r w:rsidRPr="001E5291">
        <w:rPr>
          <w:rFonts w:ascii="Times New Roman" w:eastAsia="Times New Roman" w:hAnsi="Times New Roman" w:cs="Times New Roman"/>
          <w:sz w:val="24"/>
          <w:szCs w:val="24"/>
          <w:lang w:eastAsia="es-AR"/>
        </w:rPr>
        <w:br/>
      </w:r>
      <w:r w:rsidRPr="001E5291">
        <w:rPr>
          <w:rFonts w:ascii="Times New Roman" w:eastAsia="Times New Roman" w:hAnsi="Times New Roman" w:cs="Times New Roman"/>
          <w:sz w:val="24"/>
          <w:szCs w:val="24"/>
          <w:lang w:eastAsia="es-AR"/>
        </w:rPr>
        <w:br/>
      </w:r>
      <w:r w:rsidRPr="001E5291">
        <w:rPr>
          <w:rFonts w:ascii="Times New Roman" w:eastAsia="Times New Roman" w:hAnsi="Times New Roman" w:cs="Times New Roman"/>
          <w:sz w:val="24"/>
          <w:szCs w:val="24"/>
          <w:lang w:eastAsia="es-AR"/>
        </w:rPr>
        <w:br/>
      </w:r>
    </w:p>
    <w:p w14:paraId="074166EE" w14:textId="77777777" w:rsidR="001E5291" w:rsidRDefault="001E5291" w:rsidP="001E5291">
      <w:pPr>
        <w:jc w:val="both"/>
      </w:pPr>
    </w:p>
    <w:sectPr w:rsidR="001E5291" w:rsidSect="001E5291">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E3477A"/>
    <w:multiLevelType w:val="hybridMultilevel"/>
    <w:tmpl w:val="89DC657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1D81EDA"/>
    <w:multiLevelType w:val="hybridMultilevel"/>
    <w:tmpl w:val="7E7CD2DA"/>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num w:numId="1" w16cid:durableId="1492331455">
    <w:abstractNumId w:val="0"/>
  </w:num>
  <w:num w:numId="2" w16cid:durableId="1859075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22"/>
  <w:revisionView w:inkAnnotations="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291"/>
    <w:rsid w:val="00067364"/>
    <w:rsid w:val="000C1393"/>
    <w:rsid w:val="001E5291"/>
    <w:rsid w:val="00230FFB"/>
    <w:rsid w:val="002957CE"/>
    <w:rsid w:val="002A5606"/>
    <w:rsid w:val="003E2725"/>
    <w:rsid w:val="009201DC"/>
    <w:rsid w:val="009264AD"/>
    <w:rsid w:val="00BB1079"/>
    <w:rsid w:val="00C110F2"/>
    <w:rsid w:val="00DA0561"/>
    <w:rsid w:val="00E4559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A1F2"/>
  <w15:docId w15:val="{C82B3FA8-BA92-C44C-9EA6-D349E4230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39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E52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5291"/>
    <w:rPr>
      <w:rFonts w:ascii="Tahoma" w:hAnsi="Tahoma" w:cs="Tahoma"/>
      <w:sz w:val="16"/>
      <w:szCs w:val="16"/>
    </w:rPr>
  </w:style>
  <w:style w:type="paragraph" w:styleId="Prrafodelista">
    <w:name w:val="List Paragraph"/>
    <w:basedOn w:val="Normal"/>
    <w:uiPriority w:val="34"/>
    <w:qFormat/>
    <w:rsid w:val="001E5291"/>
    <w:pPr>
      <w:ind w:left="720"/>
      <w:contextualSpacing/>
    </w:pPr>
  </w:style>
  <w:style w:type="paragraph" w:styleId="NormalWeb">
    <w:name w:val="Normal (Web)"/>
    <w:basedOn w:val="Normal"/>
    <w:uiPriority w:val="99"/>
    <w:semiHidden/>
    <w:unhideWhenUsed/>
    <w:rsid w:val="00067364"/>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32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728</Words>
  <Characters>4009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vaninaitaticolonna@gmail.com</cp:lastModifiedBy>
  <cp:revision>2</cp:revision>
  <dcterms:created xsi:type="dcterms:W3CDTF">2025-05-29T11:23:00Z</dcterms:created>
  <dcterms:modified xsi:type="dcterms:W3CDTF">2025-05-29T11:23:00Z</dcterms:modified>
</cp:coreProperties>
</file>